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846" w:rsidRDefault="00FA7846"/>
    <w:p w:rsidR="00FA7846" w:rsidRDefault="00FA7846" w:rsidP="00E4245F">
      <w:pPr>
        <w:ind w:left="-851"/>
      </w:pPr>
      <w:r w:rsidRPr="00E4245F">
        <w:rPr>
          <w:b/>
        </w:rPr>
        <w:t>Tabell 3.</w:t>
      </w:r>
      <w:r>
        <w:t xml:space="preserve"> Komplikasjoner til levertransplantasjoner</w:t>
      </w:r>
    </w:p>
    <w:tbl>
      <w:tblPr>
        <w:tblW w:w="10700" w:type="dxa"/>
        <w:tblInd w:w="-816" w:type="dxa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3060"/>
        <w:gridCol w:w="7640"/>
      </w:tblGrid>
      <w:tr w:rsidR="00FA7846" w:rsidRPr="00AB7056" w:rsidTr="00720242">
        <w:trPr>
          <w:trHeight w:val="584"/>
        </w:trPr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rPr>
                <w:b/>
                <w:bCs/>
              </w:rPr>
              <w:t>Komplikasjon</w:t>
            </w:r>
          </w:p>
        </w:tc>
        <w:tc>
          <w:tcPr>
            <w:tcW w:w="76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rPr>
                <w:b/>
                <w:bCs/>
              </w:rPr>
              <w:t>Kommentar</w:t>
            </w:r>
          </w:p>
        </w:tc>
      </w:tr>
      <w:tr w:rsidR="00FA7846" w:rsidRPr="00AB7056" w:rsidTr="00720242">
        <w:trPr>
          <w:trHeight w:val="584"/>
        </w:trPr>
        <w:tc>
          <w:tcPr>
            <w:tcW w:w="3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>Blødninger/anastomosesvikt</w:t>
            </w:r>
          </w:p>
        </w:tc>
        <w:tc>
          <w:tcPr>
            <w:tcW w:w="76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>Umiddelbart postoperativt og de første dager etter inngrepet, gallelekkasjer sees ikke sjelden</w:t>
            </w:r>
          </w:p>
        </w:tc>
      </w:tr>
      <w:tr w:rsidR="00FA7846" w:rsidRPr="00AB7056" w:rsidTr="00720242">
        <w:trPr>
          <w:trHeight w:val="584"/>
        </w:trPr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proofErr w:type="spellStart"/>
            <w:r w:rsidRPr="00AB7056">
              <w:t>Tromboemboliske</w:t>
            </w:r>
            <w:proofErr w:type="spellEnd"/>
            <w:r w:rsidRPr="00AB7056">
              <w:t xml:space="preserve"> komplikasjoner ved </w:t>
            </w:r>
            <w:proofErr w:type="spellStart"/>
            <w:r w:rsidRPr="00AB7056">
              <w:t>graftet</w:t>
            </w:r>
            <w:proofErr w:type="spellEnd"/>
          </w:p>
        </w:tc>
        <w:tc>
          <w:tcPr>
            <w:tcW w:w="7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>Trombose i leverarterie, p</w:t>
            </w:r>
            <w:r>
              <w:t>or</w:t>
            </w:r>
            <w:r w:rsidRPr="00AB7056">
              <w:t>tvenetrombose eller tilsvarende i levervener representerer alvorlige komplikasjoner som stort sett sees i løpet av de første 2-4 uker</w:t>
            </w:r>
          </w:p>
        </w:tc>
      </w:tr>
      <w:tr w:rsidR="00FA7846" w:rsidRPr="00AB7056" w:rsidTr="00720242">
        <w:trPr>
          <w:trHeight w:val="584"/>
        </w:trPr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>Alvorlige bakterielle infeksjoner</w:t>
            </w:r>
          </w:p>
        </w:tc>
        <w:tc>
          <w:tcPr>
            <w:tcW w:w="7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>I første rekke hos pasienter som var svært dårlige ved transplantasjonen,</w:t>
            </w:r>
            <w:r w:rsidR="00BF3C6F">
              <w:t xml:space="preserve"> sees sjeldnere mer enn 2-3 måneder</w:t>
            </w:r>
            <w:r w:rsidRPr="00AB7056">
              <w:t xml:space="preserve"> etter inngrepet</w:t>
            </w:r>
          </w:p>
        </w:tc>
      </w:tr>
      <w:tr w:rsidR="00FA7846" w:rsidRPr="00AB7056" w:rsidTr="00720242">
        <w:trPr>
          <w:trHeight w:val="584"/>
        </w:trPr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>Virusinfeksjoner</w:t>
            </w:r>
          </w:p>
        </w:tc>
        <w:tc>
          <w:tcPr>
            <w:tcW w:w="7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BF3C6F" w:rsidP="00E4245F">
            <w:r>
              <w:t>CMV-</w:t>
            </w:r>
            <w:r w:rsidR="00FA7846" w:rsidRPr="00AB7056">
              <w:t xml:space="preserve">infeksjoner sees fremdeles, men profylakse og </w:t>
            </w:r>
            <w:proofErr w:type="spellStart"/>
            <w:r w:rsidR="00FA7846" w:rsidRPr="00AB7056">
              <w:t>preemptiv</w:t>
            </w:r>
            <w:proofErr w:type="spellEnd"/>
            <w:r w:rsidR="00FA7846" w:rsidRPr="00AB7056">
              <w:t xml:space="preserve"> behandling har redusert omfanget</w:t>
            </w:r>
          </w:p>
        </w:tc>
      </w:tr>
      <w:tr w:rsidR="00FA7846" w:rsidRPr="00AB7056" w:rsidTr="00720242">
        <w:trPr>
          <w:trHeight w:val="584"/>
        </w:trPr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>Gallegangskomplikasjoner</w:t>
            </w:r>
          </w:p>
        </w:tc>
        <w:tc>
          <w:tcPr>
            <w:tcW w:w="7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 xml:space="preserve">Anastomosestrikturer og mer omfattende utbredte stenoser sees spesielt ved </w:t>
            </w:r>
            <w:proofErr w:type="spellStart"/>
            <w:r w:rsidRPr="00AB7056">
              <w:t>iskemisk</w:t>
            </w:r>
            <w:proofErr w:type="spellEnd"/>
            <w:r w:rsidRPr="00AB7056">
              <w:t xml:space="preserve"> skade, slike </w:t>
            </w:r>
            <w:r>
              <w:t>komplikasjoner kan nødvendiggjør</w:t>
            </w:r>
            <w:r w:rsidRPr="00AB7056">
              <w:t xml:space="preserve">e </w:t>
            </w:r>
            <w:proofErr w:type="spellStart"/>
            <w:r w:rsidRPr="00AB7056">
              <w:t>retransplantasjon</w:t>
            </w:r>
            <w:proofErr w:type="spellEnd"/>
          </w:p>
        </w:tc>
      </w:tr>
      <w:tr w:rsidR="00FA7846" w:rsidRPr="00AB7056" w:rsidTr="00720242">
        <w:trPr>
          <w:trHeight w:val="584"/>
        </w:trPr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>Avstøtinger</w:t>
            </w:r>
          </w:p>
        </w:tc>
        <w:tc>
          <w:tcPr>
            <w:tcW w:w="7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>Rammer 15-</w:t>
            </w:r>
            <w:proofErr w:type="gramStart"/>
            <w:r w:rsidRPr="00AB7056">
              <w:t>25%</w:t>
            </w:r>
            <w:proofErr w:type="gramEnd"/>
            <w:r w:rsidRPr="00AB7056">
              <w:t xml:space="preserve"> av pasientene, behandles oftest effektiv</w:t>
            </w:r>
            <w:r w:rsidR="007263CC">
              <w:t>t</w:t>
            </w:r>
            <w:r w:rsidRPr="00AB7056">
              <w:t xml:space="preserve"> med høydose steroider, </w:t>
            </w:r>
            <w:proofErr w:type="spellStart"/>
            <w:r w:rsidRPr="00AB7056">
              <w:t>evt</w:t>
            </w:r>
            <w:proofErr w:type="spellEnd"/>
            <w:r w:rsidRPr="00AB7056">
              <w:t xml:space="preserve"> ATG. Kroniske avstøtninger er uvanlig</w:t>
            </w:r>
          </w:p>
        </w:tc>
      </w:tr>
      <w:tr w:rsidR="00FA7846" w:rsidRPr="00AB7056" w:rsidTr="00720242">
        <w:trPr>
          <w:trHeight w:val="584"/>
        </w:trPr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>Nyresvikt</w:t>
            </w:r>
          </w:p>
        </w:tc>
        <w:tc>
          <w:tcPr>
            <w:tcW w:w="7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>Sees hos 5-</w:t>
            </w:r>
            <w:proofErr w:type="gramStart"/>
            <w:r w:rsidRPr="00AB7056">
              <w:t>15%</w:t>
            </w:r>
            <w:proofErr w:type="gramEnd"/>
            <w:r w:rsidRPr="00AB7056">
              <w:t xml:space="preserve"> av pasienten</w:t>
            </w:r>
            <w:r>
              <w:t>e</w:t>
            </w:r>
            <w:r w:rsidRPr="00AB7056">
              <w:t xml:space="preserve"> i forbindelse med selve transplantasjonen og det umiddelbare postoperative inngrep, god prognose. På lengre sikt vil et lite antall (mindre enn </w:t>
            </w:r>
            <w:proofErr w:type="gramStart"/>
            <w:r w:rsidRPr="00AB7056">
              <w:t>10%</w:t>
            </w:r>
            <w:proofErr w:type="gramEnd"/>
            <w:r w:rsidRPr="00AB7056">
              <w:t xml:space="preserve">) utvikle alvorlig, dialysetrengende nyresvikt – oftest </w:t>
            </w:r>
            <w:proofErr w:type="spellStart"/>
            <w:r w:rsidRPr="00AB7056">
              <w:t>pga</w:t>
            </w:r>
            <w:proofErr w:type="spellEnd"/>
            <w:r w:rsidRPr="00AB7056">
              <w:t xml:space="preserve"> bruk av </w:t>
            </w:r>
            <w:proofErr w:type="spellStart"/>
            <w:r w:rsidRPr="00AB7056">
              <w:t>calcinevrinhemmere</w:t>
            </w:r>
            <w:proofErr w:type="spellEnd"/>
          </w:p>
        </w:tc>
      </w:tr>
      <w:tr w:rsidR="00FA7846" w:rsidRPr="00AB7056" w:rsidTr="00720242">
        <w:trPr>
          <w:trHeight w:val="584"/>
        </w:trPr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>Diabetes</w:t>
            </w:r>
          </w:p>
        </w:tc>
        <w:tc>
          <w:tcPr>
            <w:tcW w:w="7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proofErr w:type="gramStart"/>
            <w:r w:rsidRPr="00AB7056">
              <w:t>Rammer  10</w:t>
            </w:r>
            <w:proofErr w:type="gramEnd"/>
            <w:r w:rsidRPr="00AB7056">
              <w:t xml:space="preserve">-20% av </w:t>
            </w:r>
            <w:proofErr w:type="spellStart"/>
            <w:r w:rsidRPr="00AB7056">
              <w:t>recipientene</w:t>
            </w:r>
            <w:proofErr w:type="spellEnd"/>
            <w:r w:rsidRPr="00AB7056">
              <w:t xml:space="preserve">, bruk av store doser steroider og </w:t>
            </w:r>
            <w:proofErr w:type="spellStart"/>
            <w:r w:rsidRPr="00AB7056">
              <w:t>calcinevrinhemmere</w:t>
            </w:r>
            <w:proofErr w:type="spellEnd"/>
            <w:r w:rsidRPr="00AB7056">
              <w:t xml:space="preserve"> disponerer</w:t>
            </w:r>
          </w:p>
        </w:tc>
      </w:tr>
      <w:tr w:rsidR="00FA7846" w:rsidRPr="00AB7056" w:rsidTr="00720242">
        <w:trPr>
          <w:trHeight w:val="584"/>
        </w:trPr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>Hypertensjon</w:t>
            </w:r>
          </w:p>
        </w:tc>
        <w:tc>
          <w:tcPr>
            <w:tcW w:w="7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>Vanlig komp</w:t>
            </w:r>
            <w:r>
              <w:t>l</w:t>
            </w:r>
            <w:r w:rsidRPr="00AB7056">
              <w:t>ik</w:t>
            </w:r>
            <w:r>
              <w:t xml:space="preserve">asjon, behandles oftest med </w:t>
            </w:r>
            <w:proofErr w:type="spellStart"/>
            <w:r>
              <w:t>calc</w:t>
            </w:r>
            <w:r w:rsidRPr="00AB7056">
              <w:t>iumantagonister</w:t>
            </w:r>
            <w:proofErr w:type="spellEnd"/>
          </w:p>
        </w:tc>
      </w:tr>
      <w:tr w:rsidR="00FA7846" w:rsidRPr="00AB7056" w:rsidTr="00720242">
        <w:trPr>
          <w:trHeight w:val="584"/>
        </w:trPr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>Osteoporose</w:t>
            </w:r>
          </w:p>
        </w:tc>
        <w:tc>
          <w:tcPr>
            <w:tcW w:w="7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7263CC" w:rsidRDefault="007263CC" w:rsidP="007263CC">
            <w:r w:rsidRPr="007263CC">
              <w:rPr>
                <w:rFonts w:cs="Calibri"/>
              </w:rPr>
              <w:t>Rammer flertallet av pasienter med kronisk leversykdom - og osteoporosen forverres etter transplantasjon, god prognose</w:t>
            </w:r>
            <w:r w:rsidR="00FA7846" w:rsidRPr="007263CC">
              <w:t xml:space="preserve"> på lang sikt, men gir betydelig morbiditet de første par år</w:t>
            </w:r>
          </w:p>
        </w:tc>
      </w:tr>
      <w:tr w:rsidR="00FA7846" w:rsidRPr="00AB7056" w:rsidTr="00720242">
        <w:trPr>
          <w:trHeight w:val="584"/>
        </w:trPr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proofErr w:type="spellStart"/>
            <w:r w:rsidRPr="00AB7056">
              <w:t>Recidiv</w:t>
            </w:r>
            <w:proofErr w:type="spellEnd"/>
            <w:r w:rsidRPr="00AB7056">
              <w:t xml:space="preserve"> grunnsykdom</w:t>
            </w:r>
          </w:p>
        </w:tc>
        <w:tc>
          <w:tcPr>
            <w:tcW w:w="7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7846" w:rsidRPr="00AB7056" w:rsidRDefault="00FA7846" w:rsidP="00E4245F">
            <w:r w:rsidRPr="00AB7056">
              <w:t>Praktisk stort problem, sp</w:t>
            </w:r>
            <w:r>
              <w:t>e</w:t>
            </w:r>
            <w:r w:rsidRPr="00AB7056">
              <w:t>s</w:t>
            </w:r>
            <w:r w:rsidR="00BF3C6F">
              <w:t xml:space="preserve">ielt ved primær </w:t>
            </w:r>
            <w:proofErr w:type="spellStart"/>
            <w:r w:rsidR="00BF3C6F">
              <w:t>skleroserende</w:t>
            </w:r>
            <w:proofErr w:type="spellEnd"/>
            <w:r w:rsidR="00BF3C6F">
              <w:t xml:space="preserve"> </w:t>
            </w:r>
            <w:proofErr w:type="spellStart"/>
            <w:r w:rsidR="00BF3C6F">
              <w:t>k</w:t>
            </w:r>
            <w:r w:rsidRPr="00AB7056">
              <w:t>olan</w:t>
            </w:r>
            <w:r w:rsidR="00BF3C6F">
              <w:t>gitt</w:t>
            </w:r>
            <w:proofErr w:type="spellEnd"/>
            <w:r w:rsidR="00BF3C6F">
              <w:t>, malign sykdom, hepatitt C-</w:t>
            </w:r>
            <w:bookmarkStart w:id="0" w:name="_GoBack"/>
            <w:bookmarkEnd w:id="0"/>
            <w:r w:rsidRPr="00AB7056">
              <w:t xml:space="preserve">infeksjon – totalt sett er dette den viktigste årsak til </w:t>
            </w:r>
            <w:proofErr w:type="spellStart"/>
            <w:r w:rsidRPr="00AB7056">
              <w:t>retransplantasjon</w:t>
            </w:r>
            <w:proofErr w:type="spellEnd"/>
            <w:r w:rsidRPr="00AB7056">
              <w:t>.</w:t>
            </w:r>
          </w:p>
        </w:tc>
      </w:tr>
    </w:tbl>
    <w:p w:rsidR="00FA7846" w:rsidRDefault="00FA7846"/>
    <w:sectPr w:rsidR="00FA7846" w:rsidSect="00A37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45F"/>
    <w:rsid w:val="00216BE6"/>
    <w:rsid w:val="0030300D"/>
    <w:rsid w:val="00720242"/>
    <w:rsid w:val="007263CC"/>
    <w:rsid w:val="007737BC"/>
    <w:rsid w:val="00A3775F"/>
    <w:rsid w:val="00AB7056"/>
    <w:rsid w:val="00BF3C6F"/>
    <w:rsid w:val="00E4245F"/>
    <w:rsid w:val="00FA7846"/>
    <w:rsid w:val="00FE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75F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75F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Tabell 3</vt:lpstr>
    </vt:vector>
  </TitlesOfParts>
  <Company>DNLF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 3</dc:title>
  <dc:creator>Laura Gray</dc:creator>
  <cp:lastModifiedBy>Ingrid Kjerschow Lohne</cp:lastModifiedBy>
  <cp:revision>2</cp:revision>
  <dcterms:created xsi:type="dcterms:W3CDTF">2014-11-26T15:30:00Z</dcterms:created>
  <dcterms:modified xsi:type="dcterms:W3CDTF">2014-11-26T15:30:00Z</dcterms:modified>
</cp:coreProperties>
</file>