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225" w:rsidRPr="008C64FF" w:rsidRDefault="00810225" w:rsidP="00810225">
      <w:pPr>
        <w:spacing w:line="480" w:lineRule="auto"/>
        <w:rPr>
          <w:rFonts w:ascii="Calibri" w:hAnsi="Calibri" w:cs="Calibri"/>
          <w:b/>
          <w:bCs/>
          <w:sz w:val="28"/>
          <w:szCs w:val="28"/>
        </w:rPr>
      </w:pPr>
      <w:r w:rsidRPr="008C64FF">
        <w:rPr>
          <w:rFonts w:ascii="Calibri" w:hAnsi="Calibri" w:cs="Calibri"/>
          <w:b/>
          <w:bCs/>
          <w:sz w:val="28"/>
          <w:szCs w:val="28"/>
        </w:rPr>
        <w:t>Ressurser</w:t>
      </w:r>
      <w:r w:rsidR="00621B68">
        <w:rPr>
          <w:rFonts w:ascii="Calibri" w:hAnsi="Calibri" w:cs="Calibri"/>
          <w:b/>
          <w:bCs/>
          <w:sz w:val="28"/>
          <w:szCs w:val="28"/>
        </w:rPr>
        <w:t xml:space="preserve"> k</w:t>
      </w:r>
      <w:bookmarkStart w:id="0" w:name="_GoBack"/>
      <w:bookmarkEnd w:id="0"/>
      <w:r>
        <w:rPr>
          <w:rFonts w:ascii="Calibri" w:hAnsi="Calibri" w:cs="Calibri"/>
          <w:b/>
          <w:bCs/>
          <w:sz w:val="28"/>
          <w:szCs w:val="28"/>
        </w:rPr>
        <w:t>ronisk diaré</w:t>
      </w:r>
    </w:p>
    <w:p w:rsidR="00810225" w:rsidRPr="00810225" w:rsidRDefault="00810225" w:rsidP="00810225">
      <w:pPr>
        <w:numPr>
          <w:ilvl w:val="0"/>
          <w:numId w:val="1"/>
        </w:numPr>
        <w:spacing w:line="480" w:lineRule="auto"/>
        <w:rPr>
          <w:rFonts w:ascii="Calibri" w:hAnsi="Calibri" w:cs="Calibri"/>
          <w:b/>
          <w:bCs/>
          <w:sz w:val="28"/>
          <w:szCs w:val="28"/>
          <w:lang w:val="en-US"/>
        </w:rPr>
      </w:pPr>
      <w:r w:rsidRPr="008C64FF">
        <w:rPr>
          <w:rFonts w:ascii="Calibri" w:hAnsi="Calibri" w:cs="Calibri"/>
          <w:bCs/>
          <w:sz w:val="28"/>
          <w:szCs w:val="28"/>
          <w:lang w:val="en-GB"/>
        </w:rPr>
        <w:t xml:space="preserve">American Gastroenterological Association medical position statement: Guidelines for the evaluation and management of chronic </w:t>
      </w:r>
      <w:proofErr w:type="spellStart"/>
      <w:r w:rsidRPr="008C64FF">
        <w:rPr>
          <w:rFonts w:ascii="Calibri" w:hAnsi="Calibri" w:cs="Calibri"/>
          <w:bCs/>
          <w:sz w:val="28"/>
          <w:szCs w:val="28"/>
          <w:lang w:val="en-GB"/>
        </w:rPr>
        <w:t>diarrhea</w:t>
      </w:r>
      <w:proofErr w:type="spellEnd"/>
      <w:r w:rsidRPr="008C64FF">
        <w:rPr>
          <w:rFonts w:ascii="Calibri" w:hAnsi="Calibri" w:cs="Calibri"/>
          <w:bCs/>
          <w:sz w:val="28"/>
          <w:szCs w:val="28"/>
          <w:lang w:val="en-GB"/>
        </w:rPr>
        <w:t xml:space="preserve">. </w:t>
      </w:r>
      <w:r w:rsidRPr="008C64FF">
        <w:rPr>
          <w:rFonts w:ascii="Calibri" w:hAnsi="Calibri" w:cs="Calibri"/>
          <w:bCs/>
          <w:sz w:val="28"/>
          <w:szCs w:val="28"/>
          <w:lang w:val="en-US"/>
        </w:rPr>
        <w:t>Gastroenterology 1999</w:t>
      </w:r>
      <w:proofErr w:type="gramStart"/>
      <w:r w:rsidRPr="008C64FF">
        <w:rPr>
          <w:rFonts w:ascii="Calibri" w:hAnsi="Calibri" w:cs="Calibri"/>
          <w:bCs/>
          <w:sz w:val="28"/>
          <w:szCs w:val="28"/>
          <w:lang w:val="en-US"/>
        </w:rPr>
        <w:t>;116:1461</w:t>
      </w:r>
      <w:proofErr w:type="gramEnd"/>
      <w:r w:rsidRPr="008C64FF">
        <w:rPr>
          <w:rFonts w:ascii="Calibri" w:hAnsi="Calibri" w:cs="Calibri"/>
          <w:bCs/>
          <w:sz w:val="28"/>
          <w:szCs w:val="28"/>
          <w:lang w:val="en-US"/>
        </w:rPr>
        <w:t xml:space="preserve">-1463. </w:t>
      </w:r>
    </w:p>
    <w:p w:rsidR="00810225" w:rsidRPr="008C64FF" w:rsidRDefault="00810225" w:rsidP="00810225">
      <w:pPr>
        <w:numPr>
          <w:ilvl w:val="0"/>
          <w:numId w:val="1"/>
        </w:numPr>
        <w:spacing w:line="480" w:lineRule="auto"/>
        <w:rPr>
          <w:rFonts w:ascii="Calibri" w:hAnsi="Calibri" w:cs="Calibri"/>
          <w:b/>
          <w:bCs/>
          <w:sz w:val="28"/>
          <w:szCs w:val="28"/>
          <w:lang w:val="en-GB"/>
        </w:rPr>
      </w:pPr>
      <w:r w:rsidRPr="008C64FF">
        <w:rPr>
          <w:rFonts w:ascii="Calibri" w:hAnsi="Calibri" w:cs="Calibri"/>
          <w:sz w:val="28"/>
          <w:szCs w:val="28"/>
        </w:rPr>
        <w:t xml:space="preserve">Fine KD og </w:t>
      </w:r>
      <w:proofErr w:type="spellStart"/>
      <w:r w:rsidRPr="008C64FF">
        <w:rPr>
          <w:rFonts w:ascii="Calibri" w:hAnsi="Calibri" w:cs="Calibri"/>
          <w:sz w:val="28"/>
          <w:szCs w:val="28"/>
        </w:rPr>
        <w:t>Schiller</w:t>
      </w:r>
      <w:proofErr w:type="spellEnd"/>
      <w:r w:rsidRPr="008C64FF">
        <w:rPr>
          <w:rFonts w:ascii="Calibri" w:hAnsi="Calibri" w:cs="Calibri"/>
          <w:sz w:val="28"/>
          <w:szCs w:val="28"/>
        </w:rPr>
        <w:t xml:space="preserve"> LR. </w:t>
      </w:r>
      <w:r w:rsidRPr="008C64FF">
        <w:rPr>
          <w:rFonts w:ascii="Calibri" w:hAnsi="Calibri" w:cs="Calibri"/>
          <w:sz w:val="28"/>
          <w:szCs w:val="28"/>
          <w:lang w:val="en-GB"/>
        </w:rPr>
        <w:t xml:space="preserve">AGA technical review on the evaluation and management of chronic </w:t>
      </w:r>
      <w:proofErr w:type="spellStart"/>
      <w:r w:rsidRPr="008C64FF">
        <w:rPr>
          <w:rFonts w:ascii="Calibri" w:hAnsi="Calibri" w:cs="Calibri"/>
          <w:sz w:val="28"/>
          <w:szCs w:val="28"/>
          <w:lang w:val="en-GB"/>
        </w:rPr>
        <w:t>diarrhea</w:t>
      </w:r>
      <w:proofErr w:type="spellEnd"/>
      <w:r w:rsidRPr="008C64FF">
        <w:rPr>
          <w:rFonts w:ascii="Calibri" w:hAnsi="Calibri" w:cs="Calibri"/>
          <w:sz w:val="28"/>
          <w:szCs w:val="28"/>
          <w:lang w:val="en-GB"/>
        </w:rPr>
        <w:t>. Gastroenterology 1999</w:t>
      </w:r>
      <w:proofErr w:type="gramStart"/>
      <w:r w:rsidRPr="008C64FF">
        <w:rPr>
          <w:rFonts w:ascii="Calibri" w:hAnsi="Calibri" w:cs="Calibri"/>
          <w:sz w:val="28"/>
          <w:szCs w:val="28"/>
          <w:lang w:val="en-GB"/>
        </w:rPr>
        <w:t>;116:1464</w:t>
      </w:r>
      <w:proofErr w:type="gramEnd"/>
      <w:r w:rsidRPr="008C64FF">
        <w:rPr>
          <w:rFonts w:ascii="Calibri" w:hAnsi="Calibri" w:cs="Calibri"/>
          <w:sz w:val="28"/>
          <w:szCs w:val="28"/>
          <w:lang w:val="en-GB"/>
        </w:rPr>
        <w:t xml:space="preserve">-86. </w:t>
      </w:r>
    </w:p>
    <w:p w:rsidR="00810225" w:rsidRPr="008C64FF" w:rsidRDefault="00810225" w:rsidP="00810225">
      <w:pPr>
        <w:numPr>
          <w:ilvl w:val="0"/>
          <w:numId w:val="1"/>
        </w:numPr>
        <w:spacing w:line="480" w:lineRule="auto"/>
        <w:rPr>
          <w:rFonts w:ascii="Calibri" w:hAnsi="Calibri" w:cs="Calibri"/>
          <w:b/>
          <w:bCs/>
          <w:sz w:val="28"/>
          <w:szCs w:val="28"/>
          <w:lang w:val="en-US"/>
        </w:rPr>
      </w:pPr>
      <w:r w:rsidRPr="008C64FF">
        <w:rPr>
          <w:rFonts w:ascii="Calibri" w:hAnsi="Calibri" w:cs="Calibri"/>
          <w:sz w:val="28"/>
          <w:szCs w:val="28"/>
          <w:lang w:val="en-US"/>
        </w:rPr>
        <w:t xml:space="preserve">Summerton CB, </w:t>
      </w:r>
      <w:proofErr w:type="spellStart"/>
      <w:r w:rsidRPr="008C64FF">
        <w:rPr>
          <w:rFonts w:ascii="Calibri" w:hAnsi="Calibri" w:cs="Calibri"/>
          <w:sz w:val="28"/>
          <w:szCs w:val="28"/>
          <w:lang w:val="en-US"/>
        </w:rPr>
        <w:t>Longlands</w:t>
      </w:r>
      <w:proofErr w:type="spellEnd"/>
      <w:r w:rsidRPr="008C64FF">
        <w:rPr>
          <w:rFonts w:ascii="Calibri" w:hAnsi="Calibri" w:cs="Calibri"/>
          <w:sz w:val="28"/>
          <w:szCs w:val="28"/>
          <w:lang w:val="en-US"/>
        </w:rPr>
        <w:t xml:space="preserve"> MG, Wiener K, </w:t>
      </w:r>
      <w:proofErr w:type="spellStart"/>
      <w:r w:rsidRPr="008C64FF">
        <w:rPr>
          <w:rFonts w:ascii="Calibri" w:hAnsi="Calibri" w:cs="Calibri"/>
          <w:sz w:val="28"/>
          <w:szCs w:val="28"/>
          <w:lang w:val="en-US"/>
        </w:rPr>
        <w:t>Shreeve</w:t>
      </w:r>
      <w:proofErr w:type="spellEnd"/>
      <w:r w:rsidRPr="008C64FF">
        <w:rPr>
          <w:rFonts w:ascii="Calibri" w:hAnsi="Calibri" w:cs="Calibri"/>
          <w:sz w:val="28"/>
          <w:szCs w:val="28"/>
          <w:lang w:val="en-US"/>
        </w:rPr>
        <w:t xml:space="preserve"> DR. </w:t>
      </w:r>
      <w:proofErr w:type="spellStart"/>
      <w:r w:rsidRPr="008C64FF">
        <w:rPr>
          <w:rFonts w:ascii="Calibri" w:hAnsi="Calibri" w:cs="Calibri"/>
          <w:sz w:val="28"/>
          <w:szCs w:val="28"/>
          <w:lang w:val="en-US"/>
        </w:rPr>
        <w:t>Feacal</w:t>
      </w:r>
      <w:proofErr w:type="spellEnd"/>
      <w:r w:rsidRPr="008C64FF"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 w:rsidRPr="008C64FF">
        <w:rPr>
          <w:rFonts w:ascii="Calibri" w:hAnsi="Calibri" w:cs="Calibri"/>
          <w:sz w:val="28"/>
          <w:szCs w:val="28"/>
          <w:lang w:val="en-US"/>
        </w:rPr>
        <w:t>calprotectin</w:t>
      </w:r>
      <w:proofErr w:type="spellEnd"/>
      <w:r w:rsidRPr="008C64FF">
        <w:rPr>
          <w:rFonts w:ascii="Calibri" w:hAnsi="Calibri" w:cs="Calibri"/>
          <w:sz w:val="28"/>
          <w:szCs w:val="28"/>
          <w:lang w:val="en-US"/>
        </w:rPr>
        <w:t xml:space="preserve">: a marker of inflammation throughout the intestinal tract. </w:t>
      </w:r>
      <w:proofErr w:type="spellStart"/>
      <w:r w:rsidRPr="008C64FF">
        <w:rPr>
          <w:rFonts w:ascii="Calibri" w:hAnsi="Calibri" w:cs="Calibri"/>
          <w:sz w:val="28"/>
          <w:szCs w:val="28"/>
          <w:lang w:val="en-US"/>
        </w:rPr>
        <w:t>Eur</w:t>
      </w:r>
      <w:proofErr w:type="spellEnd"/>
      <w:r w:rsidRPr="008C64FF">
        <w:rPr>
          <w:rFonts w:ascii="Calibri" w:hAnsi="Calibri" w:cs="Calibri"/>
          <w:sz w:val="28"/>
          <w:szCs w:val="28"/>
          <w:lang w:val="en-US"/>
        </w:rPr>
        <w:t xml:space="preserve"> J </w:t>
      </w:r>
      <w:proofErr w:type="spellStart"/>
      <w:r w:rsidRPr="008C64FF">
        <w:rPr>
          <w:rFonts w:ascii="Calibri" w:hAnsi="Calibri" w:cs="Calibri"/>
          <w:sz w:val="28"/>
          <w:szCs w:val="28"/>
          <w:lang w:val="en-US"/>
        </w:rPr>
        <w:t>Gastroenterol</w:t>
      </w:r>
      <w:proofErr w:type="spellEnd"/>
      <w:r w:rsidRPr="008C64FF"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 w:rsidRPr="008C64FF">
        <w:rPr>
          <w:rFonts w:ascii="Calibri" w:hAnsi="Calibri" w:cs="Calibri"/>
          <w:sz w:val="28"/>
          <w:szCs w:val="28"/>
          <w:lang w:val="en-US"/>
        </w:rPr>
        <w:t>Hepatol</w:t>
      </w:r>
      <w:proofErr w:type="spellEnd"/>
      <w:r w:rsidRPr="008C64FF">
        <w:rPr>
          <w:rFonts w:ascii="Calibri" w:hAnsi="Calibri" w:cs="Calibri"/>
          <w:sz w:val="28"/>
          <w:szCs w:val="28"/>
          <w:lang w:val="en-US"/>
        </w:rPr>
        <w:t xml:space="preserve"> 2002</w:t>
      </w:r>
      <w:proofErr w:type="gramStart"/>
      <w:r w:rsidRPr="008C64FF">
        <w:rPr>
          <w:rFonts w:ascii="Calibri" w:hAnsi="Calibri" w:cs="Calibri"/>
          <w:sz w:val="28"/>
          <w:szCs w:val="28"/>
          <w:lang w:val="en-US"/>
        </w:rPr>
        <w:t>;14:841</w:t>
      </w:r>
      <w:proofErr w:type="gramEnd"/>
      <w:r w:rsidRPr="008C64FF">
        <w:rPr>
          <w:rFonts w:ascii="Calibri" w:hAnsi="Calibri" w:cs="Calibri"/>
          <w:sz w:val="28"/>
          <w:szCs w:val="28"/>
          <w:lang w:val="en-US"/>
        </w:rPr>
        <w:t>-845.</w:t>
      </w:r>
    </w:p>
    <w:p w:rsidR="00810225" w:rsidRPr="00810225" w:rsidRDefault="00810225" w:rsidP="00810225">
      <w:pPr>
        <w:numPr>
          <w:ilvl w:val="0"/>
          <w:numId w:val="1"/>
        </w:numPr>
        <w:spacing w:line="480" w:lineRule="auto"/>
        <w:rPr>
          <w:rFonts w:ascii="Calibri" w:hAnsi="Calibri" w:cs="Calibri"/>
          <w:b/>
          <w:bCs/>
          <w:sz w:val="28"/>
          <w:szCs w:val="28"/>
          <w:lang w:val="en-US"/>
        </w:rPr>
      </w:pPr>
      <w:r w:rsidRPr="008C64FF">
        <w:rPr>
          <w:rFonts w:ascii="Calibri" w:hAnsi="Calibri" w:cs="Calibri"/>
          <w:sz w:val="28"/>
          <w:szCs w:val="28"/>
        </w:rPr>
        <w:t xml:space="preserve">Costa F, </w:t>
      </w:r>
      <w:proofErr w:type="spellStart"/>
      <w:r w:rsidRPr="008C64FF">
        <w:rPr>
          <w:rFonts w:ascii="Calibri" w:hAnsi="Calibri" w:cs="Calibri"/>
          <w:sz w:val="28"/>
          <w:szCs w:val="28"/>
        </w:rPr>
        <w:t>Mumolo</w:t>
      </w:r>
      <w:proofErr w:type="spellEnd"/>
      <w:r w:rsidRPr="008C64FF">
        <w:rPr>
          <w:rFonts w:ascii="Calibri" w:hAnsi="Calibri" w:cs="Calibri"/>
          <w:sz w:val="28"/>
          <w:szCs w:val="28"/>
        </w:rPr>
        <w:t xml:space="preserve"> MG, </w:t>
      </w:r>
      <w:proofErr w:type="spellStart"/>
      <w:r w:rsidRPr="008C64FF">
        <w:rPr>
          <w:rFonts w:ascii="Calibri" w:hAnsi="Calibri" w:cs="Calibri"/>
          <w:sz w:val="28"/>
          <w:szCs w:val="28"/>
        </w:rPr>
        <w:t>Bellini</w:t>
      </w:r>
      <w:proofErr w:type="spellEnd"/>
      <w:r w:rsidRPr="008C64FF">
        <w:rPr>
          <w:rFonts w:ascii="Calibri" w:hAnsi="Calibri" w:cs="Calibri"/>
          <w:sz w:val="28"/>
          <w:szCs w:val="28"/>
        </w:rPr>
        <w:t xml:space="preserve"> M, </w:t>
      </w:r>
      <w:proofErr w:type="gramStart"/>
      <w:r w:rsidRPr="008C64FF">
        <w:rPr>
          <w:rFonts w:ascii="Calibri" w:hAnsi="Calibri" w:cs="Calibri"/>
          <w:sz w:val="28"/>
          <w:szCs w:val="28"/>
        </w:rPr>
        <w:t>et</w:t>
      </w:r>
      <w:proofErr w:type="gramEnd"/>
      <w:r w:rsidRPr="008C64FF">
        <w:rPr>
          <w:rFonts w:ascii="Calibri" w:hAnsi="Calibri" w:cs="Calibri"/>
          <w:sz w:val="28"/>
          <w:szCs w:val="28"/>
        </w:rPr>
        <w:t xml:space="preserve"> al. </w:t>
      </w:r>
      <w:r w:rsidRPr="008C64FF">
        <w:rPr>
          <w:rFonts w:ascii="Calibri" w:hAnsi="Calibri" w:cs="Calibri"/>
          <w:sz w:val="28"/>
          <w:szCs w:val="28"/>
          <w:lang w:val="en-US"/>
        </w:rPr>
        <w:t xml:space="preserve">Role of </w:t>
      </w:r>
      <w:proofErr w:type="spellStart"/>
      <w:r w:rsidRPr="008C64FF">
        <w:rPr>
          <w:rFonts w:ascii="Calibri" w:hAnsi="Calibri" w:cs="Calibri"/>
          <w:sz w:val="28"/>
          <w:szCs w:val="28"/>
          <w:lang w:val="en-US"/>
        </w:rPr>
        <w:t>faecal</w:t>
      </w:r>
      <w:proofErr w:type="spellEnd"/>
      <w:r w:rsidRPr="008C64FF"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r w:rsidRPr="008C64FF">
        <w:rPr>
          <w:rFonts w:ascii="Calibri" w:hAnsi="Calibri" w:cs="Calibri"/>
          <w:sz w:val="28"/>
          <w:szCs w:val="28"/>
          <w:lang w:val="en-US"/>
        </w:rPr>
        <w:t>calprotectin</w:t>
      </w:r>
      <w:proofErr w:type="spellEnd"/>
      <w:r w:rsidRPr="008C64FF">
        <w:rPr>
          <w:rFonts w:ascii="Calibri" w:hAnsi="Calibri" w:cs="Calibri"/>
          <w:sz w:val="28"/>
          <w:szCs w:val="28"/>
          <w:lang w:val="en-US"/>
        </w:rPr>
        <w:t xml:space="preserve"> as non-invasive marker of intestinal inflammation. Dig Liver Dis 2003</w:t>
      </w:r>
      <w:proofErr w:type="gramStart"/>
      <w:r w:rsidRPr="008C64FF">
        <w:rPr>
          <w:rFonts w:ascii="Calibri" w:hAnsi="Calibri" w:cs="Calibri"/>
          <w:sz w:val="28"/>
          <w:szCs w:val="28"/>
          <w:lang w:val="en-US"/>
        </w:rPr>
        <w:t>;35:642</w:t>
      </w:r>
      <w:proofErr w:type="gramEnd"/>
      <w:r w:rsidRPr="008C64FF">
        <w:rPr>
          <w:rFonts w:ascii="Calibri" w:hAnsi="Calibri" w:cs="Calibri"/>
          <w:sz w:val="28"/>
          <w:szCs w:val="28"/>
          <w:lang w:val="en-US"/>
        </w:rPr>
        <w:t xml:space="preserve">-647. </w:t>
      </w:r>
    </w:p>
    <w:p w:rsidR="00810225" w:rsidRPr="00810225" w:rsidRDefault="00810225" w:rsidP="00810225">
      <w:pPr>
        <w:numPr>
          <w:ilvl w:val="0"/>
          <w:numId w:val="1"/>
        </w:numPr>
        <w:spacing w:line="480" w:lineRule="auto"/>
        <w:rPr>
          <w:rFonts w:ascii="Calibri" w:hAnsi="Calibri" w:cs="Calibri"/>
          <w:b/>
          <w:bCs/>
          <w:sz w:val="28"/>
          <w:szCs w:val="28"/>
          <w:lang w:val="en-US"/>
        </w:rPr>
      </w:pPr>
      <w:proofErr w:type="spellStart"/>
      <w:r>
        <w:rPr>
          <w:rFonts w:ascii="Calibri" w:hAnsi="Calibri" w:cs="Calibri"/>
          <w:sz w:val="28"/>
          <w:szCs w:val="28"/>
          <w:lang w:val="en-US"/>
        </w:rPr>
        <w:t>Uptodate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 xml:space="preserve">: </w:t>
      </w:r>
      <w:hyperlink r:id="rId6" w:history="1">
        <w:r w:rsidRPr="0078329A">
          <w:rPr>
            <w:rStyle w:val="Hyperkobling"/>
            <w:rFonts w:ascii="Calibri" w:hAnsi="Calibri" w:cs="Calibri"/>
            <w:sz w:val="28"/>
            <w:szCs w:val="28"/>
            <w:lang w:val="en-US"/>
          </w:rPr>
          <w:t>http://www.uptodate.com/contents/approach-to-the-adult-with-chronic-diarrhea-in-developed-countries</w:t>
        </w:r>
      </w:hyperlink>
    </w:p>
    <w:p w:rsidR="00810225" w:rsidRPr="008C64FF" w:rsidRDefault="00810225" w:rsidP="00810225">
      <w:pPr>
        <w:spacing w:line="480" w:lineRule="auto"/>
        <w:ind w:left="720"/>
        <w:rPr>
          <w:rFonts w:ascii="Calibri" w:hAnsi="Calibri" w:cs="Calibri"/>
          <w:b/>
          <w:bCs/>
          <w:sz w:val="28"/>
          <w:szCs w:val="28"/>
          <w:lang w:val="en-US"/>
        </w:rPr>
      </w:pPr>
    </w:p>
    <w:p w:rsidR="00810225" w:rsidRPr="008C64FF" w:rsidRDefault="00810225" w:rsidP="00810225">
      <w:pPr>
        <w:spacing w:line="480" w:lineRule="auto"/>
        <w:rPr>
          <w:rFonts w:ascii="Calibri" w:hAnsi="Calibri" w:cs="Calibri"/>
          <w:bCs/>
          <w:sz w:val="28"/>
          <w:szCs w:val="28"/>
        </w:rPr>
      </w:pPr>
    </w:p>
    <w:p w:rsidR="009D5799" w:rsidRDefault="009D5799"/>
    <w:sectPr w:rsidR="009D5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32272"/>
    <w:multiLevelType w:val="hybridMultilevel"/>
    <w:tmpl w:val="458A3A6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25"/>
    <w:rsid w:val="00621B68"/>
    <w:rsid w:val="00810225"/>
    <w:rsid w:val="009D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22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8102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22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8102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3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ptodate.com/contents/approach-to-the-adult-with-chronic-diarrhea-in-developed-countri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F31630F1</Template>
  <TotalTime>68</TotalTime>
  <Pages>1</Pages>
  <Words>140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DNLF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Kjerschow Lohne</dc:creator>
  <cp:lastModifiedBy>Ingrid Kjerschow Lohne</cp:lastModifiedBy>
  <cp:revision>2</cp:revision>
  <dcterms:created xsi:type="dcterms:W3CDTF">2014-06-10T09:15:00Z</dcterms:created>
  <dcterms:modified xsi:type="dcterms:W3CDTF">2014-06-10T10:23:00Z</dcterms:modified>
</cp:coreProperties>
</file>